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6412" w14:textId="77777777" w:rsidR="00250ADC" w:rsidRPr="00DA096D" w:rsidRDefault="000D6848" w:rsidP="00196EF9">
      <w:pPr>
        <w:pStyle w:val="Pagesubheading"/>
        <w:jc w:val="center"/>
      </w:pPr>
      <w:r>
        <w:t>St Bernadette’s EYFS</w:t>
      </w:r>
      <w:r w:rsidR="00196EF9">
        <w:t xml:space="preserve"> </w:t>
      </w:r>
      <w:r w:rsidR="00250ADC">
        <w:t>INTIMATE CARE MANAGEMENT PLAN</w:t>
      </w:r>
    </w:p>
    <w:p w14:paraId="041DD358" w14:textId="77777777" w:rsidR="00250ADC" w:rsidRDefault="00250ADC" w:rsidP="00196EF9">
      <w:pPr>
        <w:numPr>
          <w:ilvl w:val="0"/>
          <w:numId w:val="1"/>
        </w:numPr>
      </w:pPr>
      <w:r w:rsidRPr="00DA096D">
        <w:t xml:space="preserve">Developed from the Personal Care Management </w:t>
      </w:r>
      <w:r>
        <w:t>c</w:t>
      </w:r>
      <w:r w:rsidRPr="00DA096D">
        <w:t>hecklist and where appropriate, any behaviour management plan</w:t>
      </w:r>
      <w:r>
        <w:t xml:space="preserve"> and associated risk assessment.</w:t>
      </w:r>
    </w:p>
    <w:p w14:paraId="0741916B" w14:textId="77777777" w:rsidR="00250ADC" w:rsidRDefault="00250ADC" w:rsidP="00196EF9">
      <w:pPr>
        <w:numPr>
          <w:ilvl w:val="0"/>
          <w:numId w:val="1"/>
        </w:numPr>
      </w:pPr>
      <w:r w:rsidRPr="008738B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48D0D" wp14:editId="5C442E3F">
                <wp:simplePos x="0" y="0"/>
                <wp:positionH relativeFrom="column">
                  <wp:posOffset>1750060</wp:posOffset>
                </wp:positionH>
                <wp:positionV relativeFrom="paragraph">
                  <wp:posOffset>209550</wp:posOffset>
                </wp:positionV>
                <wp:extent cx="35718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B6D96C" id="Straight Connector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8pt,16.5pt" to="419.0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" strokecolor="black [3040]"/>
            </w:pict>
          </mc:Fallback>
        </mc:AlternateContent>
      </w:r>
      <w:r w:rsidRPr="008738B4">
        <w:t>Child/young person’s name:</w:t>
      </w:r>
      <w:r>
        <w:t xml:space="preserve"> </w:t>
      </w:r>
      <w:r w:rsidR="00E7693C">
        <w:t xml:space="preserve"> </w:t>
      </w:r>
    </w:p>
    <w:p w14:paraId="79745D0E" w14:textId="77777777" w:rsidR="00196EF9" w:rsidRDefault="00250ADC" w:rsidP="00196EF9">
      <w:pPr>
        <w:numPr>
          <w:ilvl w:val="0"/>
          <w:numId w:val="1"/>
        </w:numPr>
      </w:pPr>
      <w:r w:rsidRPr="008738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F10E9" wp14:editId="5D28954E">
                <wp:simplePos x="0" y="0"/>
                <wp:positionH relativeFrom="column">
                  <wp:posOffset>883285</wp:posOffset>
                </wp:positionH>
                <wp:positionV relativeFrom="paragraph">
                  <wp:posOffset>196850</wp:posOffset>
                </wp:positionV>
                <wp:extent cx="12763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8992D6" id="Straight Connector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55pt,15.5pt" to="170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" strokecolor="black [3040]"/>
            </w:pict>
          </mc:Fallback>
        </mc:AlternateContent>
      </w:r>
      <w:r w:rsidRPr="008738B4">
        <w:t>Date of birth:</w:t>
      </w:r>
      <w:r>
        <w:t xml:space="preserve"> </w:t>
      </w:r>
    </w:p>
    <w:p w14:paraId="0022E238" w14:textId="77777777" w:rsidR="00196EF9" w:rsidRDefault="00196EF9" w:rsidP="00196EF9">
      <w:pPr>
        <w:numPr>
          <w:ilvl w:val="0"/>
          <w:numId w:val="1"/>
        </w:numPr>
      </w:pPr>
    </w:p>
    <w:tbl>
      <w:tblPr>
        <w:tblStyle w:val="Corporatetablestyle"/>
        <w:tblW w:w="11199" w:type="dxa"/>
        <w:tblLook w:val="04A0" w:firstRow="1" w:lastRow="0" w:firstColumn="1" w:lastColumn="0" w:noHBand="0" w:noVBand="1"/>
      </w:tblPr>
      <w:tblGrid>
        <w:gridCol w:w="11199"/>
      </w:tblGrid>
      <w:tr w:rsidR="00250ADC" w14:paraId="0B3E30D5" w14:textId="77777777" w:rsidTr="00196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199" w:type="dxa"/>
          </w:tcPr>
          <w:p w14:paraId="554D22D5" w14:textId="77777777" w:rsidR="00250ADC" w:rsidRPr="00EB541B" w:rsidRDefault="00250ADC" w:rsidP="00250ADC">
            <w:pPr>
              <w:numPr>
                <w:ilvl w:val="0"/>
                <w:numId w:val="1"/>
              </w:numPr>
              <w:spacing w:after="60"/>
            </w:pPr>
            <w:r w:rsidRPr="00EB541B">
              <w:t>Intimate Care Management Plan</w:t>
            </w:r>
          </w:p>
        </w:tc>
      </w:tr>
      <w:tr w:rsidR="00250ADC" w14:paraId="2DCCA25A" w14:textId="77777777" w:rsidTr="00196EF9">
        <w:trPr>
          <w:trHeight w:val="1388"/>
        </w:trPr>
        <w:tc>
          <w:tcPr>
            <w:tcW w:w="11199" w:type="dxa"/>
          </w:tcPr>
          <w:p w14:paraId="6BE40902" w14:textId="77777777" w:rsidR="00250ADC" w:rsidRPr="00EB541B" w:rsidRDefault="00250ADC" w:rsidP="00250ADC">
            <w:pPr>
              <w:numPr>
                <w:ilvl w:val="0"/>
                <w:numId w:val="1"/>
              </w:numPr>
              <w:spacing w:after="60"/>
            </w:pPr>
            <w:r w:rsidRPr="00EB541B">
              <w:rPr>
                <w:rFonts w:cs="Arial"/>
              </w:rPr>
              <w:t xml:space="preserve">Reason for intimate care: </w:t>
            </w:r>
          </w:p>
          <w:p w14:paraId="263A8352" w14:textId="77777777" w:rsidR="00250ADC" w:rsidRPr="00EB541B" w:rsidRDefault="00E7693C" w:rsidP="00250ADC">
            <w:pPr>
              <w:numPr>
                <w:ilvl w:val="0"/>
                <w:numId w:val="1"/>
              </w:numPr>
              <w:spacing w:after="60"/>
            </w:pPr>
            <w:r>
              <w:t>Due to</w:t>
            </w:r>
            <w:r w:rsidR="00196EF9">
              <w:t xml:space="preserve"> the age of children attending N</w:t>
            </w:r>
            <w:r>
              <w:t>ursery</w:t>
            </w:r>
            <w:r w:rsidR="00196EF9">
              <w:t>/R</w:t>
            </w:r>
            <w:r w:rsidR="000D6848">
              <w:t>eception</w:t>
            </w:r>
            <w:r>
              <w:t>, it is expected that toileting accidents will happen from time to time. For this reason at St Bernadette’s we ask all parents to give their consent for the s</w:t>
            </w:r>
            <w:r w:rsidR="00196EF9">
              <w:t xml:space="preserve">taff </w:t>
            </w:r>
            <w:r>
              <w:t>to clean their son/daughter when this is needed.</w:t>
            </w:r>
          </w:p>
        </w:tc>
      </w:tr>
      <w:tr w:rsidR="00250ADC" w14:paraId="77D5DFEC" w14:textId="77777777" w:rsidTr="00196EF9">
        <w:trPr>
          <w:trHeight w:val="1805"/>
        </w:trPr>
        <w:tc>
          <w:tcPr>
            <w:tcW w:w="11199" w:type="dxa"/>
          </w:tcPr>
          <w:p w14:paraId="1E7D2E10" w14:textId="77777777" w:rsidR="00250ADC" w:rsidRDefault="00250ADC" w:rsidP="002C2FFC">
            <w:pPr>
              <w:tabs>
                <w:tab w:val="clear" w:pos="360"/>
              </w:tabs>
            </w:pPr>
            <w:r w:rsidRPr="00EB541B">
              <w:t>Details of assistance required:</w:t>
            </w:r>
          </w:p>
          <w:p w14:paraId="435CEDB6" w14:textId="77777777" w:rsidR="00E7693C" w:rsidRDefault="00E7693C" w:rsidP="002C2FFC">
            <w:pPr>
              <w:tabs>
                <w:tab w:val="clear" w:pos="360"/>
              </w:tabs>
            </w:pPr>
            <w:r>
              <w:t>Where a child is unable to this fo</w:t>
            </w:r>
            <w:r w:rsidR="000D6848">
              <w:t>r themselves</w:t>
            </w:r>
            <w:r w:rsidR="00196EF9">
              <w:t>,</w:t>
            </w:r>
            <w:r w:rsidR="000D6848">
              <w:t xml:space="preserve"> </w:t>
            </w:r>
            <w:r w:rsidR="00BD34B9">
              <w:t>staff will assist to</w:t>
            </w:r>
            <w:r w:rsidR="00196EF9">
              <w:t>:</w:t>
            </w:r>
          </w:p>
          <w:p w14:paraId="5F18270C" w14:textId="77777777" w:rsidR="00196EF9" w:rsidRDefault="00196EF9" w:rsidP="002C2FFC">
            <w:pPr>
              <w:pStyle w:val="ListParagraph"/>
              <w:numPr>
                <w:ilvl w:val="0"/>
                <w:numId w:val="2"/>
              </w:numPr>
            </w:pPr>
            <w:r>
              <w:t>R</w:t>
            </w:r>
            <w:r w:rsidR="00BD34B9">
              <w:t xml:space="preserve">emove </w:t>
            </w:r>
            <w:r w:rsidR="00E7693C">
              <w:t>soiled clothing</w:t>
            </w:r>
          </w:p>
          <w:p w14:paraId="3C9EDF96" w14:textId="77777777" w:rsidR="00196EF9" w:rsidRDefault="00196EF9" w:rsidP="002C2FFC">
            <w:pPr>
              <w:pStyle w:val="ListParagraph"/>
              <w:numPr>
                <w:ilvl w:val="0"/>
                <w:numId w:val="2"/>
              </w:numPr>
            </w:pPr>
            <w:r>
              <w:t>C</w:t>
            </w:r>
            <w:r w:rsidR="00E7693C">
              <w:t>lean soiled areas</w:t>
            </w:r>
          </w:p>
          <w:p w14:paraId="35F44A5F" w14:textId="77777777" w:rsidR="00E7693C" w:rsidRPr="00196EF9" w:rsidRDefault="00196EF9" w:rsidP="002C2FFC">
            <w:pPr>
              <w:pStyle w:val="ListParagraph"/>
              <w:numPr>
                <w:ilvl w:val="0"/>
                <w:numId w:val="2"/>
              </w:numPr>
            </w:pPr>
            <w:r>
              <w:t>D</w:t>
            </w:r>
            <w:r w:rsidR="00E7693C">
              <w:t>ress child in clean clothes</w:t>
            </w:r>
          </w:p>
        </w:tc>
      </w:tr>
      <w:tr w:rsidR="00250ADC" w14:paraId="372B1DDC" w14:textId="77777777" w:rsidTr="00196EF9">
        <w:trPr>
          <w:trHeight w:val="2681"/>
        </w:trPr>
        <w:tc>
          <w:tcPr>
            <w:tcW w:w="11199" w:type="dxa"/>
          </w:tcPr>
          <w:p w14:paraId="62FC5087" w14:textId="77777777" w:rsidR="00250ADC" w:rsidRDefault="00250ADC" w:rsidP="00250ADC">
            <w:pPr>
              <w:numPr>
                <w:ilvl w:val="0"/>
                <w:numId w:val="1"/>
              </w:numPr>
              <w:spacing w:after="60"/>
            </w:pPr>
            <w:r w:rsidRPr="00EB541B">
              <w:t>Facilities and equipment (clarify responsibility for provision of</w:t>
            </w:r>
            <w:r>
              <w:t xml:space="preserve">  </w:t>
            </w:r>
            <w:r w:rsidRPr="00EB541B">
              <w:t>suitable environment for IC procedures and supplies, for example parent/carer/school/other):</w:t>
            </w:r>
          </w:p>
          <w:p w14:paraId="04AA2530" w14:textId="77777777" w:rsidR="00E7693C" w:rsidRDefault="00E7693C" w:rsidP="00E7693C">
            <w:pPr>
              <w:tabs>
                <w:tab w:val="clear" w:pos="360"/>
              </w:tabs>
              <w:spacing w:after="60"/>
            </w:pPr>
            <w:r>
              <w:t>Parents:</w:t>
            </w:r>
          </w:p>
          <w:p w14:paraId="0E614342" w14:textId="77777777" w:rsidR="00E7693C" w:rsidRDefault="00E7693C" w:rsidP="00E7693C">
            <w:pPr>
              <w:tabs>
                <w:tab w:val="clear" w:pos="360"/>
              </w:tabs>
              <w:spacing w:after="60"/>
            </w:pPr>
            <w:r>
              <w:t>If toileting accidents are frequent parents are asked to supply: clean underwear and wipes</w:t>
            </w:r>
          </w:p>
          <w:p w14:paraId="445E03E2" w14:textId="77777777" w:rsidR="00E7693C" w:rsidRDefault="00E7693C" w:rsidP="00E7693C">
            <w:pPr>
              <w:tabs>
                <w:tab w:val="clear" w:pos="360"/>
              </w:tabs>
              <w:spacing w:after="60"/>
            </w:pPr>
            <w:r>
              <w:t>School:</w:t>
            </w:r>
          </w:p>
          <w:p w14:paraId="65C7C4D3" w14:textId="77777777" w:rsidR="00E7693C" w:rsidRDefault="00E7693C" w:rsidP="00E7693C">
            <w:pPr>
              <w:tabs>
                <w:tab w:val="clear" w:pos="360"/>
              </w:tabs>
              <w:spacing w:after="60"/>
            </w:pPr>
            <w:r>
              <w:t>The</w:t>
            </w:r>
            <w:r w:rsidR="000D6848">
              <w:t xml:space="preserve"> school </w:t>
            </w:r>
            <w:r>
              <w:t>have a small supply of clean underwear and wipes for occasional accidents.</w:t>
            </w:r>
          </w:p>
          <w:p w14:paraId="3BD6B6AF" w14:textId="77777777" w:rsidR="00E7693C" w:rsidRPr="00EB541B" w:rsidRDefault="00E7693C" w:rsidP="00E7693C">
            <w:pPr>
              <w:tabs>
                <w:tab w:val="clear" w:pos="360"/>
              </w:tabs>
              <w:spacing w:after="60"/>
            </w:pPr>
            <w:r>
              <w:t>Intimate care will be given to chil</w:t>
            </w:r>
            <w:r w:rsidR="00196EF9">
              <w:t>dren in the toilet area of the N</w:t>
            </w:r>
            <w:r>
              <w:t>ursery</w:t>
            </w:r>
            <w:r w:rsidR="00196EF9">
              <w:t>/R</w:t>
            </w:r>
            <w:r w:rsidR="000D6848">
              <w:t>eception</w:t>
            </w:r>
            <w:r>
              <w:t xml:space="preserve"> as privately as possible.</w:t>
            </w:r>
          </w:p>
        </w:tc>
      </w:tr>
      <w:tr w:rsidR="00250ADC" w:rsidRPr="00EB541B" w14:paraId="7E303DBF" w14:textId="77777777" w:rsidTr="00196EF9">
        <w:trPr>
          <w:trHeight w:val="1343"/>
        </w:trPr>
        <w:tc>
          <w:tcPr>
            <w:tcW w:w="11199" w:type="dxa"/>
          </w:tcPr>
          <w:p w14:paraId="0C2542F0" w14:textId="77777777" w:rsidR="00BD34B9" w:rsidRDefault="00250ADC" w:rsidP="000D6848">
            <w:pPr>
              <w:tabs>
                <w:tab w:val="clear" w:pos="360"/>
              </w:tabs>
              <w:spacing w:after="60"/>
            </w:pPr>
            <w:r w:rsidRPr="00EB541B">
              <w:t>Training needs (in</w:t>
            </w:r>
            <w:r>
              <w:t>dividual staff must keep signed/</w:t>
            </w:r>
            <w:r w:rsidRPr="00EB541B">
              <w:t>dated records of training received in addition to school and setting h</w:t>
            </w:r>
            <w:r>
              <w:t xml:space="preserve">eld records. </w:t>
            </w:r>
            <w:r w:rsidRPr="00EB541B">
              <w:t>A record should be completed when training has been delivered and kept as part of the care plan</w:t>
            </w:r>
            <w:r>
              <w:t>.</w:t>
            </w:r>
            <w:r w:rsidRPr="00EB541B">
              <w:t xml:space="preserve"> Guidance on training provision can be sought from the PCC Learn</w:t>
            </w:r>
            <w:r>
              <w:t>ing and Communities Department):</w:t>
            </w:r>
          </w:p>
          <w:p w14:paraId="0C85A5A4" w14:textId="77777777" w:rsidR="00ED7564" w:rsidRPr="00EB541B" w:rsidRDefault="00ED7564" w:rsidP="00ED7564">
            <w:pPr>
              <w:numPr>
                <w:ilvl w:val="0"/>
                <w:numId w:val="1"/>
              </w:numPr>
              <w:spacing w:after="60"/>
            </w:pPr>
            <w:r>
              <w:t>Not applicable</w:t>
            </w:r>
          </w:p>
        </w:tc>
      </w:tr>
      <w:tr w:rsidR="00250ADC" w:rsidRPr="00EB541B" w14:paraId="4F20D306" w14:textId="77777777" w:rsidTr="00196EF9">
        <w:trPr>
          <w:trHeight w:val="803"/>
        </w:trPr>
        <w:tc>
          <w:tcPr>
            <w:tcW w:w="11199" w:type="dxa"/>
          </w:tcPr>
          <w:p w14:paraId="1BBDB8EE" w14:textId="77777777" w:rsidR="00250ADC" w:rsidRDefault="00250ADC" w:rsidP="00250ADC">
            <w:pPr>
              <w:numPr>
                <w:ilvl w:val="0"/>
                <w:numId w:val="1"/>
              </w:numPr>
              <w:spacing w:after="60"/>
            </w:pPr>
            <w:r w:rsidRPr="00EB541B">
              <w:t>Curriculum specific needs:</w:t>
            </w:r>
          </w:p>
          <w:p w14:paraId="586C55B5" w14:textId="77777777" w:rsidR="00ED7564" w:rsidRPr="00EB541B" w:rsidRDefault="00ED7564" w:rsidP="00ED7564">
            <w:pPr>
              <w:tabs>
                <w:tab w:val="clear" w:pos="360"/>
              </w:tabs>
              <w:spacing w:after="60"/>
            </w:pPr>
            <w:r>
              <w:t>None</w:t>
            </w:r>
          </w:p>
        </w:tc>
      </w:tr>
      <w:tr w:rsidR="00250ADC" w:rsidRPr="00EB541B" w14:paraId="0AC49C18" w14:textId="77777777" w:rsidTr="00196EF9">
        <w:trPr>
          <w:trHeight w:val="773"/>
        </w:trPr>
        <w:tc>
          <w:tcPr>
            <w:tcW w:w="11199" w:type="dxa"/>
          </w:tcPr>
          <w:p w14:paraId="394C77F4" w14:textId="77777777" w:rsidR="00ED7564" w:rsidRDefault="00250ADC" w:rsidP="00250ADC">
            <w:pPr>
              <w:numPr>
                <w:ilvl w:val="0"/>
                <w:numId w:val="1"/>
              </w:numPr>
              <w:spacing w:after="60"/>
            </w:pPr>
            <w:r w:rsidRPr="00EB541B">
              <w:t>Arrangements for trips/transport:</w:t>
            </w:r>
          </w:p>
          <w:p w14:paraId="45A29F43" w14:textId="77777777" w:rsidR="00250ADC" w:rsidRPr="00EB541B" w:rsidRDefault="00ED7564" w:rsidP="00ED7564">
            <w:pPr>
              <w:tabs>
                <w:tab w:val="clear" w:pos="360"/>
              </w:tabs>
              <w:spacing w:after="60"/>
            </w:pPr>
            <w:r>
              <w:t>School to take supplies of underwear and wipes on all school trips</w:t>
            </w:r>
            <w:r w:rsidR="00250ADC" w:rsidRPr="00EB541B">
              <w:t xml:space="preserve"> </w:t>
            </w:r>
          </w:p>
        </w:tc>
      </w:tr>
      <w:tr w:rsidR="00250ADC" w:rsidRPr="00EB541B" w14:paraId="01E7CAA5" w14:textId="77777777" w:rsidTr="00196EF9">
        <w:trPr>
          <w:trHeight w:val="1445"/>
        </w:trPr>
        <w:tc>
          <w:tcPr>
            <w:tcW w:w="11199" w:type="dxa"/>
          </w:tcPr>
          <w:p w14:paraId="33A4F486" w14:textId="77777777" w:rsidR="00250ADC" w:rsidRDefault="00250ADC" w:rsidP="00250ADC">
            <w:pPr>
              <w:numPr>
                <w:ilvl w:val="0"/>
                <w:numId w:val="1"/>
              </w:numPr>
              <w:spacing w:after="60"/>
            </w:pPr>
            <w:r w:rsidRPr="00EB541B">
              <w:t>Procedures for monitoring and complaints (including notification of changing needs by any relevant party):</w:t>
            </w:r>
          </w:p>
          <w:p w14:paraId="5A458E2C" w14:textId="77777777" w:rsidR="00ED7564" w:rsidRDefault="00ED7564" w:rsidP="00ED7564">
            <w:pPr>
              <w:tabs>
                <w:tab w:val="clear" w:pos="360"/>
              </w:tabs>
              <w:spacing w:after="60"/>
            </w:pPr>
            <w:r>
              <w:t>Nursery</w:t>
            </w:r>
            <w:r w:rsidR="00196EF9">
              <w:t>/R</w:t>
            </w:r>
            <w:r w:rsidR="000D6848">
              <w:t xml:space="preserve">eception </w:t>
            </w:r>
            <w:r w:rsidR="00196EF9">
              <w:t>S</w:t>
            </w:r>
            <w:r>
              <w:t>taff will monitor any toileting issue and discuss this with parents.</w:t>
            </w:r>
          </w:p>
          <w:p w14:paraId="396C117D" w14:textId="77777777" w:rsidR="00ED7564" w:rsidRPr="00EB541B" w:rsidRDefault="00ED7564" w:rsidP="00ED7564">
            <w:pPr>
              <w:tabs>
                <w:tab w:val="clear" w:pos="360"/>
              </w:tabs>
              <w:spacing w:after="60"/>
            </w:pPr>
            <w:r>
              <w:t>Any complaints should be directed to</w:t>
            </w:r>
            <w:r w:rsidR="000D6848">
              <w:t xml:space="preserve"> Class</w:t>
            </w:r>
            <w:r>
              <w:t xml:space="preserve"> or Dave Proctor Headteacher</w:t>
            </w:r>
          </w:p>
        </w:tc>
      </w:tr>
    </w:tbl>
    <w:p w14:paraId="3455D470" w14:textId="77777777" w:rsidR="00196EF9" w:rsidRDefault="00250ADC" w:rsidP="00250ADC">
      <w:pPr>
        <w:numPr>
          <w:ilvl w:val="0"/>
          <w:numId w:val="1"/>
        </w:numPr>
      </w:pPr>
      <w:r w:rsidRPr="00EB541B">
        <w:t>This current plan has been agreed b</w:t>
      </w:r>
      <w:r w:rsidR="00196EF9">
        <w:t>y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1057"/>
      </w:tblGrid>
      <w:tr w:rsidR="009E342E" w14:paraId="7B99348F" w14:textId="77777777" w:rsidTr="00DB72B3">
        <w:tc>
          <w:tcPr>
            <w:tcW w:w="11057" w:type="dxa"/>
          </w:tcPr>
          <w:p w14:paraId="5BC3A4E1" w14:textId="77777777" w:rsidR="009E342E" w:rsidRDefault="009E342E" w:rsidP="00250ADC">
            <w:pPr>
              <w:tabs>
                <w:tab w:val="clear" w:pos="360"/>
              </w:tabs>
            </w:pPr>
            <w:r>
              <w:t xml:space="preserve">Parent’s </w:t>
            </w:r>
            <w:r w:rsidRPr="00EB541B">
              <w:t>Name:</w:t>
            </w:r>
            <w:r>
              <w:t xml:space="preserve"> </w:t>
            </w:r>
          </w:p>
        </w:tc>
      </w:tr>
      <w:tr w:rsidR="009E342E" w14:paraId="06400C5D" w14:textId="77777777" w:rsidTr="009650EC">
        <w:tc>
          <w:tcPr>
            <w:tcW w:w="11057" w:type="dxa"/>
          </w:tcPr>
          <w:p w14:paraId="3F825693" w14:textId="77777777" w:rsidR="009E342E" w:rsidRDefault="009E342E" w:rsidP="00D7300C">
            <w:pPr>
              <w:tabs>
                <w:tab w:val="clear" w:pos="360"/>
              </w:tabs>
            </w:pPr>
            <w:r w:rsidRPr="00EB541B">
              <w:t>Signature:</w:t>
            </w:r>
            <w:r>
              <w:t xml:space="preserve"> </w:t>
            </w:r>
          </w:p>
        </w:tc>
      </w:tr>
      <w:tr w:rsidR="009E342E" w14:paraId="0D2F9E1C" w14:textId="77777777" w:rsidTr="00AA2B61">
        <w:tc>
          <w:tcPr>
            <w:tcW w:w="11057" w:type="dxa"/>
          </w:tcPr>
          <w:p w14:paraId="6226FFC9" w14:textId="77777777" w:rsidR="009E342E" w:rsidRPr="00196EF9" w:rsidRDefault="009E342E" w:rsidP="00D7300C">
            <w:pPr>
              <w:pStyle w:val="Pagesubheading"/>
              <w:rPr>
                <w:b w:val="0"/>
              </w:rPr>
            </w:pPr>
            <w:r w:rsidRPr="004B62FC">
              <w:rPr>
                <w:b w:val="0"/>
              </w:rPr>
              <w:t>Date:</w:t>
            </w:r>
          </w:p>
        </w:tc>
      </w:tr>
    </w:tbl>
    <w:p w14:paraId="76D154B6" w14:textId="77777777" w:rsidR="00ED7564" w:rsidRPr="00EB541B" w:rsidRDefault="00ED7564" w:rsidP="00250ADC">
      <w:pPr>
        <w:numPr>
          <w:ilvl w:val="0"/>
          <w:numId w:val="1"/>
        </w:numPr>
      </w:pPr>
    </w:p>
    <w:p w14:paraId="57ABC154" w14:textId="77777777" w:rsidR="002C5739" w:rsidRPr="00B36CB7" w:rsidRDefault="00250ADC" w:rsidP="00250ADC">
      <w:pPr>
        <w:rPr>
          <w:rFonts w:ascii="SassoonPrimaryInfant" w:hAnsi="SassoonPrimaryInfant"/>
        </w:rPr>
      </w:pPr>
      <w:r w:rsidRPr="008738B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F4C94B" wp14:editId="61DB3B07">
                <wp:simplePos x="0" y="0"/>
                <wp:positionH relativeFrom="column">
                  <wp:posOffset>1102360</wp:posOffset>
                </wp:positionH>
                <wp:positionV relativeFrom="paragraph">
                  <wp:posOffset>193040</wp:posOffset>
                </wp:positionV>
                <wp:extent cx="12573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B888D9" id="Straight Connector 1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8pt,15.2pt" to="185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" strokecolor="black [3040]"/>
            </w:pict>
          </mc:Fallback>
        </mc:AlternateContent>
      </w:r>
      <w:r w:rsidRPr="004B62FC">
        <w:rPr>
          <w:rFonts w:cs="Arial"/>
        </w:rPr>
        <w:t>Date for review:</w:t>
      </w:r>
    </w:p>
    <w:sectPr w:rsidR="002C5739" w:rsidRPr="00B36CB7" w:rsidSect="00196EF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859"/>
    <w:multiLevelType w:val="hybridMultilevel"/>
    <w:tmpl w:val="51CA2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4B6A30"/>
    <w:multiLevelType w:val="multilevel"/>
    <w:tmpl w:val="28908C7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777215836">
    <w:abstractNumId w:val="1"/>
  </w:num>
  <w:num w:numId="2" w16cid:durableId="23135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DC"/>
    <w:rsid w:val="000D6848"/>
    <w:rsid w:val="0017474B"/>
    <w:rsid w:val="00196EF9"/>
    <w:rsid w:val="00250ADC"/>
    <w:rsid w:val="002C5739"/>
    <w:rsid w:val="00306BF4"/>
    <w:rsid w:val="0044289E"/>
    <w:rsid w:val="006850ED"/>
    <w:rsid w:val="007C66DA"/>
    <w:rsid w:val="00907593"/>
    <w:rsid w:val="009E342E"/>
    <w:rsid w:val="00B36CB7"/>
    <w:rsid w:val="00BD34B9"/>
    <w:rsid w:val="00D86AFA"/>
    <w:rsid w:val="00E7693C"/>
    <w:rsid w:val="00ED7564"/>
    <w:rsid w:val="00F7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ACFE"/>
  <w15:docId w15:val="{1DAA875C-13E5-4B0F-AE0D-B01C1C00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250ADC"/>
    <w:pPr>
      <w:tabs>
        <w:tab w:val="num" w:pos="360"/>
      </w:tabs>
      <w:spacing w:before="120" w:after="0" w:line="240" w:lineRule="auto"/>
    </w:pPr>
    <w:rPr>
      <w:rFonts w:ascii="Gill Sans MT" w:eastAsia="Times New Roman" w:hAnsi="Gill Sans MT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A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qFormat/>
    <w:rsid w:val="00250ADC"/>
    <w:pPr>
      <w:tabs>
        <w:tab w:val="clear" w:pos="360"/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250ADC"/>
    <w:pPr>
      <w:tabs>
        <w:tab w:val="clear" w:pos="360"/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250ADC"/>
    <w:pPr>
      <w:tabs>
        <w:tab w:val="clear" w:pos="360"/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semiHidden/>
    <w:qFormat/>
    <w:rsid w:val="00250ADC"/>
    <w:pPr>
      <w:tabs>
        <w:tab w:val="clear" w:pos="360"/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250ADC"/>
    <w:pPr>
      <w:tabs>
        <w:tab w:val="clear" w:pos="360"/>
        <w:tab w:val="num" w:pos="1584"/>
      </w:tabs>
      <w:spacing w:before="240" w:after="60"/>
      <w:ind w:left="1584" w:hanging="1584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250ADC"/>
    <w:rPr>
      <w:rFonts w:ascii="Gill Sans MT" w:eastAsia="Times New Roman" w:hAnsi="Gill Sans MT" w:cs="Times New Roman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250ADC"/>
    <w:rPr>
      <w:rFonts w:ascii="Times New Roman" w:eastAsia="Times New Roman" w:hAnsi="Times New Roman" w:cs="Times New Roman"/>
      <w:b/>
      <w:bCs/>
      <w:sz w:val="24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250AD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250ADC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250ADC"/>
    <w:rPr>
      <w:rFonts w:ascii="Arial" w:eastAsia="Times New Roman" w:hAnsi="Arial" w:cs="Times New Roman"/>
      <w:sz w:val="24"/>
      <w:lang w:eastAsia="en-GB"/>
    </w:rPr>
  </w:style>
  <w:style w:type="table" w:customStyle="1" w:styleId="Corporatetablestyle">
    <w:name w:val="Corporate table style"/>
    <w:basedOn w:val="TableNormal"/>
    <w:rsid w:val="00250ADC"/>
    <w:pPr>
      <w:spacing w:before="60" w:after="60" w:line="240" w:lineRule="auto"/>
    </w:pPr>
    <w:rPr>
      <w:rFonts w:ascii="Gill Sans MT" w:eastAsia="Times New Roman" w:hAnsi="Gill Sans MT" w:cs="Times New Roman"/>
      <w:szCs w:val="24"/>
      <w:lang w:eastAsia="en-GB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Gill Sans MT" w:hAnsi="Gill Sans MT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customStyle="1" w:styleId="ListSubnumbers">
    <w:name w:val="List Sub numbers"/>
    <w:basedOn w:val="ListNumbers"/>
    <w:uiPriority w:val="9"/>
    <w:qFormat/>
    <w:rsid w:val="00250ADC"/>
  </w:style>
  <w:style w:type="paragraph" w:customStyle="1" w:styleId="ListNumbers">
    <w:name w:val="List Numbers"/>
    <w:basedOn w:val="Normal"/>
    <w:uiPriority w:val="8"/>
    <w:qFormat/>
    <w:rsid w:val="00250ADC"/>
    <w:pPr>
      <w:tabs>
        <w:tab w:val="clear" w:pos="360"/>
        <w:tab w:val="num" w:pos="567"/>
      </w:tabs>
      <w:ind w:left="567" w:hanging="567"/>
    </w:pPr>
    <w:rPr>
      <w:szCs w:val="20"/>
      <w:lang w:val="en"/>
    </w:rPr>
  </w:style>
  <w:style w:type="paragraph" w:customStyle="1" w:styleId="Pagesubheading">
    <w:name w:val="Page sub heading"/>
    <w:basedOn w:val="Heading2"/>
    <w:uiPriority w:val="4"/>
    <w:qFormat/>
    <w:rsid w:val="00250ADC"/>
    <w:pPr>
      <w:keepLines w:val="0"/>
      <w:tabs>
        <w:tab w:val="clear" w:pos="360"/>
      </w:tabs>
      <w:spacing w:before="120"/>
    </w:pPr>
    <w:rPr>
      <w:rFonts w:ascii="Gill Sans MT" w:eastAsia="Times New Roman" w:hAnsi="Gill Sans MT" w:cs="Times New Roman"/>
      <w:color w:val="auto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A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196EF9"/>
    <w:pPr>
      <w:ind w:left="720"/>
      <w:contextualSpacing/>
    </w:pPr>
  </w:style>
  <w:style w:type="table" w:styleId="TableGrid">
    <w:name w:val="Table Grid"/>
    <w:basedOn w:val="TableNormal"/>
    <w:uiPriority w:val="59"/>
    <w:rsid w:val="00196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6D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DA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MySchool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MySchool</dc:creator>
  <cp:lastModifiedBy>Tina Stevenson</cp:lastModifiedBy>
  <cp:revision>2</cp:revision>
  <cp:lastPrinted>2021-05-06T08:02:00Z</cp:lastPrinted>
  <dcterms:created xsi:type="dcterms:W3CDTF">2022-10-17T17:37:00Z</dcterms:created>
  <dcterms:modified xsi:type="dcterms:W3CDTF">2022-10-17T17:37:00Z</dcterms:modified>
</cp:coreProperties>
</file>